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381" w:type="dxa"/>
        <w:tblLook w:val="04A0"/>
      </w:tblPr>
      <w:tblGrid>
        <w:gridCol w:w="3546"/>
        <w:gridCol w:w="5440"/>
        <w:gridCol w:w="1395"/>
      </w:tblGrid>
      <w:tr w:rsidR="000A4EE1" w:rsidRPr="00914F90" w:rsidTr="005A69C9">
        <w:trPr>
          <w:trHeight w:val="769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C518A9">
              <w:rPr>
                <w:rFonts w:ascii="Bookman Old Style" w:hAnsi="Bookman Old Style"/>
                <w:sz w:val="24"/>
                <w:lang w:eastAsia="ru-RU"/>
              </w:rPr>
              <w:object w:dxaOrig="8286" w:dyaOrig="4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2.25pt" o:ole="" fillcolor="window">
                  <v:imagedata r:id="rId4" o:title=""/>
                </v:shape>
                <o:OLEObject Type="Embed" ProgID="Imaging." ShapeID="_x0000_i1025" DrawAspect="Content" ObjectID="_1540886839" r:id="rId5"/>
              </w:objec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РЕШЕНИЕ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СОБРАНИЯ ПРЕДСТАВИТЕЛЕЙ 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КАЛИНИНСКОГО </w:t>
            </w:r>
            <w:r w:rsidRPr="00AB1C87">
              <w:rPr>
                <w:rFonts w:ascii="Bookman Old Style" w:hAnsi="Bookman Old Style"/>
                <w:b/>
                <w:szCs w:val="28"/>
              </w:rPr>
              <w:t xml:space="preserve">СЕЛЬСКОГО ПОСЕЛЕНИЯ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МОЗДОКСКОГО РАЙОНА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РЕСПУБЛИКИ СЕВЕРНАЯ ОСЕТИЯ - АЛАНИЯ</w:t>
            </w:r>
          </w:p>
          <w:p w:rsidR="000A4EE1" w:rsidRPr="00AB1C87" w:rsidRDefault="000A4EE1" w:rsidP="005A69C9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  <w:r w:rsidR="00285350">
              <w:rPr>
                <w:rFonts w:ascii="Bookman Old Style" w:hAnsi="Bookman Old Style"/>
                <w:b/>
                <w:iCs/>
                <w:sz w:val="22"/>
                <w:szCs w:val="22"/>
              </w:rPr>
              <w:t>8</w:t>
            </w:r>
            <w:r w:rsidR="00ED3E60">
              <w:rPr>
                <w:rFonts w:ascii="Bookman Old Style" w:hAnsi="Bookman Old Style"/>
                <w:b/>
                <w:iCs/>
                <w:sz w:val="22"/>
                <w:szCs w:val="22"/>
              </w:rPr>
              <w:t>5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 w:rsidR="002E0B3D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3B06C3">
              <w:rPr>
                <w:rFonts w:ascii="Bookman Old Style" w:hAnsi="Bookman Old Style"/>
                <w:b/>
                <w:iCs/>
                <w:sz w:val="22"/>
                <w:szCs w:val="22"/>
              </w:rPr>
              <w:t>2</w:t>
            </w:r>
            <w:r w:rsidR="006F0D38">
              <w:rPr>
                <w:rFonts w:ascii="Bookman Old Style" w:hAnsi="Bookman Old Style"/>
                <w:b/>
                <w:iCs/>
                <w:sz w:val="22"/>
                <w:szCs w:val="22"/>
              </w:rPr>
              <w:t>8</w:t>
            </w:r>
            <w:r w:rsidR="00764E6C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6F0D38">
              <w:rPr>
                <w:rFonts w:ascii="Bookman Old Style" w:hAnsi="Bookman Old Style"/>
                <w:b/>
                <w:iCs/>
                <w:sz w:val="22"/>
                <w:szCs w:val="22"/>
              </w:rPr>
              <w:t>10</w:t>
            </w:r>
            <w:r w:rsidR="006E3407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 w:rsidR="00E05D0C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0A4EE1" w:rsidRPr="00C8563D" w:rsidRDefault="000A4EE1" w:rsidP="005A69C9">
            <w:pPr>
              <w:rPr>
                <w:lang w:eastAsia="ru-RU"/>
              </w:rPr>
            </w:pPr>
          </w:p>
          <w:p w:rsidR="000A4EE1" w:rsidRDefault="000A4EE1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 внесении изменений в решение Собрание представителей №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65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от 2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8.12.2015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года  «Об утверждение бюджета </w:t>
            </w:r>
          </w:p>
          <w:p w:rsidR="000A4EE1" w:rsidRPr="00A32827" w:rsidRDefault="000A4EE1" w:rsidP="005A69C9">
            <w:pPr>
              <w:pStyle w:val="3"/>
              <w:rPr>
                <w:b w:val="0"/>
                <w:sz w:val="22"/>
                <w:szCs w:val="22"/>
              </w:rPr>
            </w:pPr>
            <w:proofErr w:type="gramStart"/>
            <w:r w:rsidRPr="00A32827">
              <w:rPr>
                <w:sz w:val="22"/>
                <w:szCs w:val="22"/>
              </w:rPr>
              <w:t>Муниципального</w:t>
            </w:r>
            <w:proofErr w:type="gramEnd"/>
            <w:r w:rsidRPr="00A32827">
              <w:rPr>
                <w:sz w:val="22"/>
                <w:szCs w:val="22"/>
              </w:rPr>
              <w:t xml:space="preserve"> </w:t>
            </w:r>
            <w:proofErr w:type="spellStart"/>
            <w:r w:rsidRPr="00A32827">
              <w:rPr>
                <w:sz w:val="22"/>
                <w:szCs w:val="22"/>
              </w:rPr>
              <w:t>образования-Калининское</w:t>
            </w:r>
            <w:proofErr w:type="spellEnd"/>
            <w:r w:rsidRPr="00A32827">
              <w:rPr>
                <w:sz w:val="22"/>
                <w:szCs w:val="22"/>
              </w:rPr>
              <w:t xml:space="preserve"> сельское поселение</w:t>
            </w:r>
            <w:r w:rsidRPr="00A32827">
              <w:rPr>
                <w:b w:val="0"/>
                <w:sz w:val="22"/>
                <w:szCs w:val="22"/>
              </w:rPr>
              <w:t xml:space="preserve"> 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b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финансовый год»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:rsidR="000A4EE1" w:rsidRPr="00A32827" w:rsidRDefault="003B06C3" w:rsidP="005A69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</w:t>
            </w:r>
            <w:r w:rsidRPr="0029338E">
              <w:rPr>
                <w:rFonts w:ascii="Bookman Old Style" w:hAnsi="Bookman Old Style"/>
                <w:sz w:val="22"/>
                <w:szCs w:val="22"/>
              </w:rPr>
              <w:t>В целях обеспечения сбалансированного исполнения бюджета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Калининского сельского поселения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в 2016 году, в связи с уточнением плановых бюджетных назначений по доходам согласно фактическому исполнению за 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месяцев 2016 года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,</w:t>
            </w:r>
            <w:r w:rsidR="00773E8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 xml:space="preserve">на основании </w:t>
            </w:r>
            <w:r w:rsidR="00F04D5E" w:rsidRPr="00A32827">
              <w:rPr>
                <w:rFonts w:ascii="Bookman Old Style" w:hAnsi="Bookman Old Style"/>
                <w:sz w:val="22"/>
                <w:szCs w:val="22"/>
              </w:rPr>
              <w:t xml:space="preserve"> уведомлени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>й</w:t>
            </w:r>
            <w:r w:rsidR="00F04D5E" w:rsidRPr="00A32827">
              <w:rPr>
                <w:rFonts w:ascii="Bookman Old Style" w:hAnsi="Bookman Old Style"/>
                <w:sz w:val="22"/>
                <w:szCs w:val="22"/>
              </w:rPr>
              <w:t xml:space="preserve"> Управления финансов Администрации местного самоуправления Моздокского района от 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>27</w:t>
            </w:r>
            <w:r w:rsidR="00F04D5E" w:rsidRPr="008978C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>октября</w:t>
            </w:r>
            <w:r w:rsidR="00F04D5E" w:rsidRPr="008978C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>6</w:t>
            </w:r>
            <w:r w:rsidR="00F04D5E" w:rsidRPr="008978C3">
              <w:rPr>
                <w:rFonts w:ascii="Bookman Old Style" w:hAnsi="Bookman Old Style"/>
                <w:sz w:val="22"/>
                <w:szCs w:val="22"/>
              </w:rPr>
              <w:t xml:space="preserve"> года №</w:t>
            </w:r>
            <w:r w:rsidR="00F04D5E">
              <w:rPr>
                <w:rFonts w:ascii="Bookman Old Style" w:hAnsi="Bookman Old Style"/>
                <w:sz w:val="22"/>
                <w:szCs w:val="22"/>
              </w:rPr>
              <w:t xml:space="preserve">36, №37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Собрание представителей  Калининского сельского поселения Моздокского района РСО-Алания </w:t>
            </w:r>
            <w:proofErr w:type="spellStart"/>
            <w:proofErr w:type="gram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р</w:t>
            </w:r>
            <w:proofErr w:type="spellEnd"/>
            <w:proofErr w:type="gram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е </w:t>
            </w:r>
            <w:proofErr w:type="spell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ш</w:t>
            </w:r>
            <w:proofErr w:type="spell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и л о: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             Внести изменения в решение Собрания представителей Калининского сельского поселения от 2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>.12.201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года №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65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«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</w:t>
            </w:r>
            <w:proofErr w:type="spellStart"/>
            <w:proofErr w:type="gramStart"/>
            <w:r w:rsidRPr="00A32827">
              <w:rPr>
                <w:rFonts w:ascii="Bookman Old Style" w:hAnsi="Bookman Old Style"/>
                <w:sz w:val="22"/>
                <w:szCs w:val="22"/>
              </w:rPr>
              <w:t>образования-Калининское</w:t>
            </w:r>
            <w:proofErr w:type="spellEnd"/>
            <w:proofErr w:type="gramEnd"/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сельское поселение 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3F1673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год»: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0A4EE1" w:rsidRPr="00A32827" w:rsidRDefault="006E3407" w:rsidP="005A69C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.Приложение 4 к решению Собрание представителей Калининского сельского поселения от 2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8.12.2015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года № 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65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</w:t>
            </w:r>
            <w:proofErr w:type="spellStart"/>
            <w:proofErr w:type="gram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образования-Калининское</w:t>
            </w:r>
            <w:proofErr w:type="spellEnd"/>
            <w:proofErr w:type="gram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сельское поселение 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» изложить в новой редакции: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Pr="0003707A" w:rsidRDefault="000A4EE1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t xml:space="preserve">  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 образования – 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0A4EE1" w:rsidRPr="00914F90" w:rsidRDefault="000A4EE1" w:rsidP="007941F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7941F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0A4EE1" w:rsidRPr="00914F90" w:rsidTr="005A69C9">
        <w:trPr>
          <w:trHeight w:val="300"/>
        </w:trPr>
        <w:tc>
          <w:tcPr>
            <w:tcW w:w="10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Сумма </w:t>
            </w:r>
          </w:p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(тыс</w:t>
            </w:r>
            <w:proofErr w:type="gramStart"/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уб.)          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A4EE1" w:rsidRPr="00914F90" w:rsidTr="005A69C9">
        <w:trPr>
          <w:trHeight w:val="3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="000A4EE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121,0</w:t>
            </w:r>
          </w:p>
        </w:tc>
      </w:tr>
      <w:tr w:rsidR="00116FC9" w:rsidRPr="00914F90" w:rsidTr="00D071B4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116FC9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116FC9">
              <w:rPr>
                <w:rFonts w:ascii="Bookman Old Style" w:hAnsi="Bookman Old Style"/>
                <w:sz w:val="22"/>
                <w:szCs w:val="22"/>
              </w:rPr>
              <w:lastRenderedPageBreak/>
              <w:t>1 05  01000  00  0000 110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CB0B7A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CB0B7A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CB0B7A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C9" w:rsidRPr="00116FC9" w:rsidRDefault="00D071B4" w:rsidP="003F1673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116FC9" w:rsidRPr="00116FC9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98,0</w:t>
            </w:r>
          </w:p>
        </w:tc>
      </w:tr>
      <w:tr w:rsidR="00D071B4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Default="00496806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345,0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D071B4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D071B4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467</w:t>
            </w:r>
            <w:r w:rsidR="000A4EE1"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1 06 060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4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205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1 06 0603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 xml:space="preserve">     110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Всего собственных доходов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:</w:t>
            </w: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3F1673" w:rsidP="00496806">
            <w:pPr>
              <w:suppressAutoHyphens w:val="0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49</w:t>
            </w:r>
            <w:r w:rsidR="00496806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2 0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</w:t>
            </w: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F04D5E" w:rsidP="00F41BA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2652,9</w:t>
            </w:r>
          </w:p>
        </w:tc>
      </w:tr>
      <w:tr w:rsidR="000A4EE1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2 02 01001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Дотации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поселений на 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F04D5E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842,7</w:t>
            </w:r>
          </w:p>
        </w:tc>
      </w:tr>
      <w:tr w:rsidR="00F04D5E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2 02 01003 10 0000 151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Дотации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сельских поселений на поддержку мер по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обеспечению 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бюджет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Default="00F04D5E" w:rsidP="00F04D5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273,6</w:t>
            </w:r>
          </w:p>
        </w:tc>
      </w:tr>
      <w:tr w:rsidR="00F04D5E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2 02 02216 10 0000 151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0B0EE8">
              <w:rPr>
                <w:rFonts w:ascii="Bookman Old Style" w:hAnsi="Bookman Old Style" w:cs="Arial CYR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Default="00F04D5E" w:rsidP="00F04D5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285,0</w:t>
            </w:r>
          </w:p>
        </w:tc>
      </w:tr>
      <w:tr w:rsidR="00F04D5E" w:rsidRPr="00914F90" w:rsidTr="005A69C9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2 02 03015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Субвенции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поселений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146,7</w:t>
            </w:r>
          </w:p>
        </w:tc>
      </w:tr>
      <w:tr w:rsidR="00F04D5E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5E" w:rsidRPr="00552031" w:rsidRDefault="00F04D5E" w:rsidP="00F04D5E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2 02 03024 10 00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80</w:t>
            </w: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5E" w:rsidRPr="00552031" w:rsidRDefault="00F04D5E" w:rsidP="00F04D5E">
            <w:pPr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Default="00F04D5E" w:rsidP="00F04D5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1101,9</w:t>
            </w:r>
          </w:p>
        </w:tc>
      </w:tr>
      <w:tr w:rsidR="00F04D5E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5E" w:rsidRPr="00DB188B" w:rsidRDefault="00F04D5E" w:rsidP="00F04D5E">
            <w:pPr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2 02 03024 10 0085 151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5E" w:rsidRPr="00DB188B" w:rsidRDefault="00F04D5E" w:rsidP="00F04D5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Default="00F04D5E" w:rsidP="00F04D5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3,0</w:t>
            </w:r>
          </w:p>
        </w:tc>
      </w:tr>
      <w:tr w:rsidR="00F04D5E" w:rsidRPr="00914F90" w:rsidTr="005A69C9">
        <w:trPr>
          <w:trHeight w:val="21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3E49DC" w:rsidRDefault="00F04D5E" w:rsidP="00F04D5E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6D7B74" w:rsidRDefault="00F04D5E" w:rsidP="00F04D5E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5E" w:rsidRPr="00FA6578" w:rsidRDefault="00F04D5E" w:rsidP="00F04D5E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3147,9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0A4EE1" w:rsidRPr="00A32827" w:rsidRDefault="006E3407" w:rsidP="000A4EE1">
      <w:pPr>
        <w:pStyle w:val="a3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A4EE1" w:rsidRPr="00A32827">
        <w:rPr>
          <w:rFonts w:ascii="Bookman Old Style" w:hAnsi="Bookman Old Style"/>
          <w:sz w:val="22"/>
          <w:szCs w:val="22"/>
        </w:rPr>
        <w:t xml:space="preserve">. Приложение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 xml:space="preserve"> к решению Собрания представителей Калининского сельского поселения от 2</w:t>
      </w:r>
      <w:r w:rsidR="00DB188B">
        <w:rPr>
          <w:rFonts w:ascii="Bookman Old Style" w:hAnsi="Bookman Old Style"/>
          <w:sz w:val="22"/>
          <w:szCs w:val="22"/>
        </w:rPr>
        <w:t>8</w:t>
      </w:r>
      <w:r w:rsidR="000A4EE1" w:rsidRPr="00A32827">
        <w:rPr>
          <w:rFonts w:ascii="Bookman Old Style" w:hAnsi="Bookman Old Style"/>
          <w:sz w:val="22"/>
          <w:szCs w:val="22"/>
        </w:rPr>
        <w:t>.12.201</w:t>
      </w:r>
      <w:r w:rsidR="00DB188B">
        <w:rPr>
          <w:rFonts w:ascii="Bookman Old Style" w:hAnsi="Bookman Old Style"/>
          <w:sz w:val="22"/>
          <w:szCs w:val="22"/>
        </w:rPr>
        <w:t>5</w:t>
      </w:r>
      <w:r w:rsidR="000A4EE1" w:rsidRPr="00A32827">
        <w:rPr>
          <w:rFonts w:ascii="Bookman Old Style" w:hAnsi="Bookman Old Style"/>
          <w:sz w:val="22"/>
          <w:szCs w:val="22"/>
        </w:rPr>
        <w:t xml:space="preserve"> года №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>5 «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Об утверждение бюджета </w:t>
      </w:r>
      <w:r w:rsidR="000A4EE1" w:rsidRPr="00A32827">
        <w:rPr>
          <w:rFonts w:ascii="Bookman Old Style" w:hAnsi="Bookman Old Style"/>
          <w:sz w:val="22"/>
          <w:szCs w:val="22"/>
        </w:rPr>
        <w:t xml:space="preserve">Муниципального </w:t>
      </w:r>
      <w:proofErr w:type="spellStart"/>
      <w:proofErr w:type="gramStart"/>
      <w:r w:rsidR="000A4EE1" w:rsidRPr="00A32827">
        <w:rPr>
          <w:rFonts w:ascii="Bookman Old Style" w:hAnsi="Bookman Old Style"/>
          <w:sz w:val="22"/>
          <w:szCs w:val="22"/>
        </w:rPr>
        <w:t>образования-Калининское</w:t>
      </w:r>
      <w:proofErr w:type="spellEnd"/>
      <w:proofErr w:type="gramEnd"/>
      <w:r w:rsidR="000A4EE1" w:rsidRPr="00A32827">
        <w:rPr>
          <w:rFonts w:ascii="Bookman Old Style" w:hAnsi="Bookman Old Style"/>
          <w:sz w:val="22"/>
          <w:szCs w:val="22"/>
        </w:rPr>
        <w:t xml:space="preserve"> сельское поселение </w:t>
      </w:r>
      <w:r w:rsidR="000A4EE1" w:rsidRPr="00A32827">
        <w:rPr>
          <w:rFonts w:ascii="Bookman Old Style" w:hAnsi="Bookman Old Style" w:cs="Courier New"/>
          <w:sz w:val="22"/>
          <w:szCs w:val="22"/>
        </w:rPr>
        <w:t>на 201</w:t>
      </w:r>
      <w:r w:rsidR="00DB188B">
        <w:rPr>
          <w:rFonts w:ascii="Bookman Old Style" w:hAnsi="Bookman Old Style" w:cs="Courier New"/>
          <w:sz w:val="22"/>
          <w:szCs w:val="22"/>
        </w:rPr>
        <w:t>6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 финансовый год</w:t>
      </w:r>
      <w:r w:rsidR="000A4EE1" w:rsidRPr="00A32827">
        <w:rPr>
          <w:rFonts w:ascii="Bookman Old Style" w:hAnsi="Bookman Old Style"/>
          <w:sz w:val="22"/>
          <w:szCs w:val="22"/>
        </w:rPr>
        <w:t xml:space="preserve">» изложить в новой редакции: </w:t>
      </w:r>
    </w:p>
    <w:p w:rsidR="000A4EE1" w:rsidRDefault="000A4EE1" w:rsidP="000A4EE1">
      <w:pPr>
        <w:rPr>
          <w:rFonts w:ascii="Bookman Old Style" w:hAnsi="Bookman Old Style"/>
          <w:sz w:val="22"/>
          <w:szCs w:val="22"/>
        </w:rPr>
      </w:pPr>
    </w:p>
    <w:p w:rsidR="0012617C" w:rsidRDefault="0012617C" w:rsidP="000A4EE1">
      <w:pPr>
        <w:rPr>
          <w:rFonts w:ascii="Bookman Old Style" w:hAnsi="Bookman Old Style"/>
          <w:sz w:val="22"/>
          <w:szCs w:val="22"/>
        </w:rPr>
      </w:pPr>
    </w:p>
    <w:p w:rsidR="000A4EE1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F04D5E" w:rsidRPr="00A32827" w:rsidRDefault="00F04D5E" w:rsidP="000A4EE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A4EE1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Муниципальное образование - Калининского сельского поселения на 201</w:t>
      </w:r>
      <w:r w:rsidR="00DB188B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tbl>
      <w:tblPr>
        <w:tblW w:w="10631" w:type="dxa"/>
        <w:tblInd w:w="-459" w:type="dxa"/>
        <w:tblLayout w:type="fixed"/>
        <w:tblLook w:val="04A0"/>
      </w:tblPr>
      <w:tblGrid>
        <w:gridCol w:w="992"/>
        <w:gridCol w:w="709"/>
        <w:gridCol w:w="1701"/>
        <w:gridCol w:w="992"/>
        <w:gridCol w:w="4819"/>
        <w:gridCol w:w="1418"/>
      </w:tblGrid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lastRenderedPageBreak/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2F45A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сумма     201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6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49680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1381,6</w:t>
            </w:r>
          </w:p>
        </w:tc>
      </w:tr>
      <w:tr w:rsidR="002F45A6" w:rsidRPr="00FD4334" w:rsidTr="00B026F7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496,9</w:t>
            </w:r>
          </w:p>
        </w:tc>
      </w:tr>
      <w:tr w:rsidR="002F45A6" w:rsidRPr="00FD4334" w:rsidTr="00B026F7">
        <w:trPr>
          <w:trHeight w:val="7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496,9</w:t>
            </w:r>
          </w:p>
        </w:tc>
      </w:tr>
      <w:tr w:rsidR="002F45A6" w:rsidRPr="00FD4334" w:rsidTr="00B026F7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496,9</w:t>
            </w:r>
          </w:p>
        </w:tc>
      </w:tr>
      <w:tr w:rsidR="002F45A6" w:rsidRPr="00FD4334" w:rsidTr="00B026F7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496,9</w:t>
            </w:r>
          </w:p>
        </w:tc>
      </w:tr>
      <w:tr w:rsidR="002F45A6" w:rsidRPr="00FD4334" w:rsidTr="00B026F7">
        <w:trPr>
          <w:trHeight w:val="5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496,9</w:t>
            </w:r>
          </w:p>
        </w:tc>
      </w:tr>
      <w:tr w:rsidR="002F45A6" w:rsidRPr="00FD4334" w:rsidTr="00B026F7">
        <w:trPr>
          <w:trHeight w:val="5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373,3</w:t>
            </w:r>
          </w:p>
        </w:tc>
      </w:tr>
      <w:tr w:rsidR="002F45A6" w:rsidRPr="00FD4334" w:rsidTr="00B026F7">
        <w:trPr>
          <w:trHeight w:val="9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123,6</w:t>
            </w:r>
          </w:p>
        </w:tc>
      </w:tr>
      <w:tr w:rsidR="002F45A6" w:rsidRPr="00FD4334" w:rsidTr="00B026F7">
        <w:trPr>
          <w:trHeight w:val="9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884,7</w:t>
            </w:r>
          </w:p>
        </w:tc>
      </w:tr>
      <w:tr w:rsidR="002F45A6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884,7</w:t>
            </w:r>
          </w:p>
        </w:tc>
      </w:tr>
      <w:tr w:rsidR="002F45A6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496806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   </w:t>
            </w:r>
            <w:r w:rsidR="006B67C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884,7</w:t>
            </w:r>
          </w:p>
        </w:tc>
      </w:tr>
      <w:tr w:rsidR="002F45A6" w:rsidRPr="00FD4334" w:rsidTr="00B026F7">
        <w:trPr>
          <w:trHeight w:val="8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884,7</w:t>
            </w:r>
          </w:p>
        </w:tc>
      </w:tr>
      <w:tr w:rsidR="002F45A6" w:rsidRPr="00FD4334" w:rsidTr="00B026F7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576,9</w:t>
            </w:r>
          </w:p>
        </w:tc>
      </w:tr>
      <w:tr w:rsidR="002F45A6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обязательному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социальному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432,9</w:t>
            </w:r>
          </w:p>
        </w:tc>
      </w:tr>
      <w:tr w:rsidR="007941F4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6B67C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</w:t>
            </w:r>
            <w:r w:rsidR="006B67C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144,0</w:t>
            </w:r>
          </w:p>
        </w:tc>
      </w:tr>
      <w:tr w:rsidR="007941F4" w:rsidRPr="00FD4334" w:rsidTr="00B026F7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6B67C9" w:rsidP="0049680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307,8</w:t>
            </w:r>
          </w:p>
        </w:tc>
      </w:tr>
      <w:tr w:rsidR="007941F4" w:rsidRPr="00FD4334" w:rsidTr="00B026F7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6B67C9" w:rsidP="007941F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298,3</w:t>
            </w:r>
          </w:p>
        </w:tc>
      </w:tr>
      <w:tr w:rsidR="007941F4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7941F4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496806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6" w:rsidRPr="00FD4334" w:rsidRDefault="006B67C9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1,5</w:t>
            </w:r>
          </w:p>
        </w:tc>
      </w:tr>
      <w:tr w:rsidR="00DD0497" w:rsidRPr="00FD4334" w:rsidTr="00B026F7">
        <w:trPr>
          <w:trHeight w:val="4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Калининского сельского поселения Моздокского района </w:t>
            </w:r>
          </w:p>
          <w:p w:rsidR="00DD0497" w:rsidRPr="00FD4334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0F60DC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Подпрограмма: «Строительство, реконструкция, ремонт объектов муниципальной собственности Калининского сельского поселения на 2015-2019годы»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поселения </w:t>
            </w:r>
            <w:proofErr w:type="spell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47,0</w:t>
            </w:r>
          </w:p>
        </w:tc>
      </w:tr>
      <w:tr w:rsidR="00DD0497" w:rsidRPr="00FD4334" w:rsidTr="00B026F7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5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2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108,7</w:t>
            </w:r>
          </w:p>
        </w:tc>
      </w:tr>
      <w:tr w:rsidR="00DD0497" w:rsidRPr="00FD4334" w:rsidTr="00B026F7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83,5</w:t>
            </w:r>
          </w:p>
        </w:tc>
      </w:tr>
      <w:tr w:rsidR="00DD0497" w:rsidRPr="00FD4334" w:rsidTr="00B026F7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25,2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«Обеспечение создания условий для реализации муниципальной программы «Создание условий для 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31B2F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Основное мероприятие  "Участие в предупреждении и ликвидации последствий чрезвычайных ситуаций на территории Калининского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создание условий для деятельности добровольных формирований населений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C9732D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8B241A" w:rsidP="00F41BA8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85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3B06C3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3B06C3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D714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842</w:t>
            </w:r>
            <w:r w:rsidR="00DD0497"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,9</w:t>
            </w:r>
          </w:p>
        </w:tc>
      </w:tr>
      <w:tr w:rsidR="00DD0497" w:rsidRPr="00FD4334" w:rsidTr="00B026F7">
        <w:trPr>
          <w:trHeight w:val="1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образования-Калининское</w:t>
            </w:r>
            <w:proofErr w:type="spellEnd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сельское поселение на 2015-2019годы"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842</w:t>
            </w:r>
            <w:r w:rsidR="0039041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390417" w:rsidP="006B67C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</w:t>
            </w:r>
            <w:r w:rsidR="006B67C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,9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B026F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3B06C3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color w:val="000000"/>
                <w:sz w:val="22"/>
                <w:szCs w:val="22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3B06C3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544,1</w:t>
            </w:r>
          </w:p>
        </w:tc>
      </w:tr>
      <w:tr w:rsidR="00DD0497" w:rsidRPr="00FD4334" w:rsidTr="00B026F7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6B67C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174</w:t>
            </w:r>
            <w:r w:rsidR="00DD0497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</w:tr>
      <w:tr w:rsidR="00DD0497" w:rsidRPr="00FD4334" w:rsidTr="00B026F7">
        <w:trPr>
          <w:trHeight w:val="15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174,7</w:t>
            </w:r>
          </w:p>
        </w:tc>
      </w:tr>
      <w:tr w:rsidR="00DD0497" w:rsidRPr="00FD4334" w:rsidTr="00B026F7">
        <w:trPr>
          <w:trHeight w:val="9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реконструкция, текущий ремонт сетей коммунальной инфраструктуры Калини</w:t>
            </w:r>
            <w:r w:rsidR="000F60DC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ского сельского поселения на 2015-2019 годы»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6B67C9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174,7</w:t>
            </w:r>
          </w:p>
        </w:tc>
      </w:tr>
      <w:tr w:rsidR="00DD0497" w:rsidRPr="00FD4334" w:rsidTr="00B026F7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мероприятий  "Организация в границах поселения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,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газо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6B67C9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174,7</w:t>
            </w:r>
          </w:p>
        </w:tc>
      </w:tr>
      <w:tr w:rsidR="00DD0497" w:rsidRPr="00FD4334" w:rsidTr="00B026F7">
        <w:trPr>
          <w:trHeight w:val="9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6B67C9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174,7</w:t>
            </w:r>
          </w:p>
        </w:tc>
      </w:tr>
      <w:tr w:rsidR="00DD0497" w:rsidRPr="00FD4334" w:rsidTr="00B026F7">
        <w:trPr>
          <w:trHeight w:val="8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6B67C9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174,7</w:t>
            </w:r>
          </w:p>
        </w:tc>
      </w:tr>
      <w:tr w:rsidR="00DD0497" w:rsidRPr="00FD4334" w:rsidTr="00B026F7">
        <w:trPr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388,4</w:t>
            </w:r>
          </w:p>
        </w:tc>
      </w:tr>
      <w:tr w:rsidR="00DD0497" w:rsidRPr="00FD4334" w:rsidTr="00B026F7">
        <w:trPr>
          <w:trHeight w:val="1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388,4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302,3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"Организация и осуществление мероприятий по содержанию в чистоте территории сель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с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302,3</w:t>
            </w:r>
          </w:p>
        </w:tc>
      </w:tr>
      <w:tr w:rsidR="00DD0497" w:rsidRPr="00FD4334" w:rsidTr="00B026F7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содержание и уборку памятников истории и культуры 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282,3</w:t>
            </w:r>
          </w:p>
        </w:tc>
      </w:tr>
      <w:tr w:rsidR="00DD0497" w:rsidRPr="00FD4334" w:rsidTr="00B026F7">
        <w:trPr>
          <w:trHeight w:val="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282,3</w:t>
            </w:r>
          </w:p>
        </w:tc>
      </w:tr>
      <w:tr w:rsidR="00DD0497" w:rsidRPr="00FD4334" w:rsidTr="00B026F7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Иные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7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97" w:rsidRPr="00B32EB4" w:rsidRDefault="00DD0497" w:rsidP="00FD714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6B67C9" w:rsidP="0049680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3182,3</w:t>
            </w:r>
          </w:p>
        </w:tc>
      </w:tr>
    </w:tbl>
    <w:p w:rsidR="001D1F35" w:rsidRPr="00A32827" w:rsidRDefault="001D1F35" w:rsidP="000A4EE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25C7E" w:rsidRDefault="00225C7E" w:rsidP="00225C7E">
      <w:pPr>
        <w:pStyle w:val="1"/>
        <w:rPr>
          <w:lang w:val="ru-RU"/>
        </w:rPr>
      </w:pPr>
    </w:p>
    <w:p w:rsidR="003B06C3" w:rsidRDefault="00162211" w:rsidP="003B06C3">
      <w:pPr>
        <w:pStyle w:val="1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3. </w:t>
      </w:r>
      <w:r w:rsidR="003B06C3" w:rsidRPr="00F307E5">
        <w:rPr>
          <w:rFonts w:ascii="Bookman Old Style" w:hAnsi="Bookman Old Style"/>
          <w:lang w:val="ru-RU"/>
        </w:rPr>
        <w:t xml:space="preserve">Увеличение расходов в сумме </w:t>
      </w:r>
      <w:r w:rsidR="002E225D">
        <w:rPr>
          <w:rFonts w:ascii="Bookman Old Style" w:hAnsi="Bookman Old Style"/>
          <w:lang w:val="ru-RU"/>
        </w:rPr>
        <w:t>39</w:t>
      </w:r>
      <w:r w:rsidR="003B06C3">
        <w:rPr>
          <w:rFonts w:ascii="Bookman Old Style" w:hAnsi="Bookman Old Style"/>
          <w:lang w:val="ru-RU"/>
        </w:rPr>
        <w:t>4,</w:t>
      </w:r>
      <w:r w:rsidR="002E225D">
        <w:rPr>
          <w:rFonts w:ascii="Bookman Old Style" w:hAnsi="Bookman Old Style"/>
          <w:lang w:val="ru-RU"/>
        </w:rPr>
        <w:t>4</w:t>
      </w:r>
      <w:r w:rsidR="003B06C3">
        <w:rPr>
          <w:rFonts w:ascii="Bookman Old Style" w:hAnsi="Bookman Old Style"/>
          <w:lang w:val="ru-RU"/>
        </w:rPr>
        <w:t xml:space="preserve"> </w:t>
      </w:r>
      <w:r w:rsidR="003B06C3" w:rsidRPr="00F307E5">
        <w:rPr>
          <w:rFonts w:ascii="Bookman Old Style" w:hAnsi="Bookman Old Style"/>
          <w:lang w:val="ru-RU"/>
        </w:rPr>
        <w:t>тыс. рублей направить на увеличение расходов</w:t>
      </w:r>
      <w:r w:rsidR="003B06C3">
        <w:rPr>
          <w:rFonts w:ascii="Bookman Old Style" w:hAnsi="Bookman Old Style"/>
          <w:lang w:val="ru-RU"/>
        </w:rPr>
        <w:t xml:space="preserve"> </w:t>
      </w:r>
      <w:proofErr w:type="gramStart"/>
      <w:r w:rsidR="003B06C3">
        <w:rPr>
          <w:rFonts w:ascii="Bookman Old Style" w:hAnsi="Bookman Old Style"/>
          <w:lang w:val="ru-RU"/>
        </w:rPr>
        <w:t>по</w:t>
      </w:r>
      <w:proofErr w:type="gramEnd"/>
      <w:r w:rsidR="003B06C3">
        <w:rPr>
          <w:rFonts w:ascii="Bookman Old Style" w:hAnsi="Bookman Old Style"/>
          <w:lang w:val="ru-RU"/>
        </w:rPr>
        <w:t xml:space="preserve"> следующим КБК</w:t>
      </w:r>
      <w:r w:rsidR="003B06C3" w:rsidRPr="00AA2CCB">
        <w:rPr>
          <w:rFonts w:ascii="Bookman Old Style" w:hAnsi="Bookman Old Style"/>
          <w:lang w:val="ru-RU"/>
        </w:rPr>
        <w:t>:</w:t>
      </w:r>
    </w:p>
    <w:p w:rsidR="00AA2CCB" w:rsidRDefault="00AA2CCB" w:rsidP="00225C7E">
      <w:pPr>
        <w:pStyle w:val="1"/>
        <w:rPr>
          <w:rFonts w:ascii="Bookman Old Style" w:hAnsi="Bookman Old Style"/>
          <w:lang w:val="ru-RU"/>
        </w:rPr>
      </w:pP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0102 7730000110 121 М211-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110,2 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0102 7730000110 129 М213-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5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,0 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7740000110 121 М211-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120,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6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 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P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7740000110 129 М213-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3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0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М221.02 -3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0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М225.01 -3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0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М225.06 -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8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М226.01 -2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,0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М340.01 -30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,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0 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2E225D" w:rsidRPr="002E225D" w:rsidRDefault="002E225D" w:rsidP="002E225D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0104 7740000190 244 М340.04 -4</w:t>
      </w:r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4,8 тыс</w:t>
      </w:r>
      <w:proofErr w:type="gramStart"/>
      <w:r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.</w:t>
      </w:r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>р</w:t>
      </w:r>
      <w:proofErr w:type="gramEnd"/>
      <w:r w:rsidRPr="002E225D"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  <w:t xml:space="preserve">уб. </w:t>
      </w:r>
    </w:p>
    <w:p w:rsidR="00162211" w:rsidRDefault="00162211" w:rsidP="00225C7E">
      <w:pPr>
        <w:pStyle w:val="1"/>
        <w:rPr>
          <w:rFonts w:ascii="Bookman Old Style" w:hAnsi="Bookman Old Style"/>
          <w:lang w:val="ru-RU"/>
        </w:rPr>
      </w:pPr>
    </w:p>
    <w:p w:rsidR="00AA2CCB" w:rsidRDefault="00AA2CCB" w:rsidP="00AA2CCB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</w:p>
    <w:p w:rsidR="00AA2CCB" w:rsidRPr="00627D6A" w:rsidRDefault="00AA2CCB" w:rsidP="00AA2CCB">
      <w:pPr>
        <w:pStyle w:val="a3"/>
        <w:jc w:val="both"/>
        <w:rPr>
          <w:rFonts w:ascii="Bookman Old Style" w:hAnsi="Bookman Old Style"/>
          <w:sz w:val="20"/>
        </w:rPr>
      </w:pPr>
    </w:p>
    <w:p w:rsidR="00225C7E" w:rsidRPr="00225C7E" w:rsidRDefault="00225C7E" w:rsidP="00225C7E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Pr="00225C7E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             </w:t>
      </w:r>
      <w:proofErr w:type="spellStart"/>
      <w:r w:rsidRPr="00225C7E">
        <w:rPr>
          <w:rFonts w:ascii="Bookman Old Style" w:hAnsi="Bookman Old Style"/>
          <w:b/>
          <w:sz w:val="24"/>
          <w:szCs w:val="24"/>
        </w:rPr>
        <w:t>М.Н.Будайчиев</w:t>
      </w:r>
      <w:proofErr w:type="spellEnd"/>
    </w:p>
    <w:p w:rsidR="00D200C2" w:rsidRDefault="00225C7E" w:rsidP="00755701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sectPr w:rsidR="00D200C2" w:rsidSect="00D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4EE1"/>
    <w:rsid w:val="00012FA4"/>
    <w:rsid w:val="00044FED"/>
    <w:rsid w:val="00070BD8"/>
    <w:rsid w:val="000A4EE1"/>
    <w:rsid w:val="000A7A99"/>
    <w:rsid w:val="000B0EE8"/>
    <w:rsid w:val="000B7318"/>
    <w:rsid w:val="000C5FA4"/>
    <w:rsid w:val="000F60DC"/>
    <w:rsid w:val="0011004E"/>
    <w:rsid w:val="00116FC9"/>
    <w:rsid w:val="0012617C"/>
    <w:rsid w:val="00151143"/>
    <w:rsid w:val="00162211"/>
    <w:rsid w:val="00164A81"/>
    <w:rsid w:val="0017507B"/>
    <w:rsid w:val="00191687"/>
    <w:rsid w:val="001B0019"/>
    <w:rsid w:val="001C43AA"/>
    <w:rsid w:val="001D1F35"/>
    <w:rsid w:val="00201341"/>
    <w:rsid w:val="00225C7E"/>
    <w:rsid w:val="002461B5"/>
    <w:rsid w:val="002502D7"/>
    <w:rsid w:val="00273167"/>
    <w:rsid w:val="00277589"/>
    <w:rsid w:val="00285350"/>
    <w:rsid w:val="0029338E"/>
    <w:rsid w:val="002968D2"/>
    <w:rsid w:val="002D59FB"/>
    <w:rsid w:val="002D777B"/>
    <w:rsid w:val="002E0B3D"/>
    <w:rsid w:val="002E225D"/>
    <w:rsid w:val="002F45A6"/>
    <w:rsid w:val="003266EC"/>
    <w:rsid w:val="00331B2F"/>
    <w:rsid w:val="0036285C"/>
    <w:rsid w:val="00390417"/>
    <w:rsid w:val="00396F41"/>
    <w:rsid w:val="003B06C3"/>
    <w:rsid w:val="003C4CE9"/>
    <w:rsid w:val="003F1673"/>
    <w:rsid w:val="00413AD3"/>
    <w:rsid w:val="0042416D"/>
    <w:rsid w:val="00472763"/>
    <w:rsid w:val="00496806"/>
    <w:rsid w:val="004A1660"/>
    <w:rsid w:val="004B535E"/>
    <w:rsid w:val="004B7A6D"/>
    <w:rsid w:val="004C567E"/>
    <w:rsid w:val="004F5AB2"/>
    <w:rsid w:val="005004EB"/>
    <w:rsid w:val="00536E18"/>
    <w:rsid w:val="005A69C9"/>
    <w:rsid w:val="005E3B4A"/>
    <w:rsid w:val="00637FDA"/>
    <w:rsid w:val="006752D9"/>
    <w:rsid w:val="00695774"/>
    <w:rsid w:val="006B17D7"/>
    <w:rsid w:val="006B67C9"/>
    <w:rsid w:val="006D2FE2"/>
    <w:rsid w:val="006E3407"/>
    <w:rsid w:val="006F0D38"/>
    <w:rsid w:val="006F690B"/>
    <w:rsid w:val="00704C10"/>
    <w:rsid w:val="007067F4"/>
    <w:rsid w:val="007159D3"/>
    <w:rsid w:val="00755701"/>
    <w:rsid w:val="00764E6C"/>
    <w:rsid w:val="00770E40"/>
    <w:rsid w:val="00773E8C"/>
    <w:rsid w:val="007832E9"/>
    <w:rsid w:val="007941F4"/>
    <w:rsid w:val="007B2ABB"/>
    <w:rsid w:val="007B3F91"/>
    <w:rsid w:val="007F2CA5"/>
    <w:rsid w:val="00807B17"/>
    <w:rsid w:val="00825A6E"/>
    <w:rsid w:val="00825CBA"/>
    <w:rsid w:val="00861896"/>
    <w:rsid w:val="00894F39"/>
    <w:rsid w:val="008978C3"/>
    <w:rsid w:val="008B241A"/>
    <w:rsid w:val="008D053B"/>
    <w:rsid w:val="008D2FB9"/>
    <w:rsid w:val="008D472C"/>
    <w:rsid w:val="00921F19"/>
    <w:rsid w:val="00954310"/>
    <w:rsid w:val="00955937"/>
    <w:rsid w:val="00974109"/>
    <w:rsid w:val="00A07473"/>
    <w:rsid w:val="00A27639"/>
    <w:rsid w:val="00A32827"/>
    <w:rsid w:val="00A51FB6"/>
    <w:rsid w:val="00A603EA"/>
    <w:rsid w:val="00A71E90"/>
    <w:rsid w:val="00AA2CCB"/>
    <w:rsid w:val="00B026F7"/>
    <w:rsid w:val="00B24700"/>
    <w:rsid w:val="00B26748"/>
    <w:rsid w:val="00B36C39"/>
    <w:rsid w:val="00B44B87"/>
    <w:rsid w:val="00B72790"/>
    <w:rsid w:val="00BB27D6"/>
    <w:rsid w:val="00BB5D1D"/>
    <w:rsid w:val="00C90ED4"/>
    <w:rsid w:val="00C95EC0"/>
    <w:rsid w:val="00C9732D"/>
    <w:rsid w:val="00CB598D"/>
    <w:rsid w:val="00CE6CC4"/>
    <w:rsid w:val="00CE7A24"/>
    <w:rsid w:val="00D03347"/>
    <w:rsid w:val="00D071B4"/>
    <w:rsid w:val="00D1782F"/>
    <w:rsid w:val="00D200C2"/>
    <w:rsid w:val="00D728B8"/>
    <w:rsid w:val="00D77518"/>
    <w:rsid w:val="00D91F94"/>
    <w:rsid w:val="00D92362"/>
    <w:rsid w:val="00DB188B"/>
    <w:rsid w:val="00DC2C2F"/>
    <w:rsid w:val="00DD0497"/>
    <w:rsid w:val="00DF2349"/>
    <w:rsid w:val="00DF266E"/>
    <w:rsid w:val="00DF7051"/>
    <w:rsid w:val="00E05D0C"/>
    <w:rsid w:val="00E068BA"/>
    <w:rsid w:val="00E238A8"/>
    <w:rsid w:val="00E517B9"/>
    <w:rsid w:val="00E52A63"/>
    <w:rsid w:val="00E55F7A"/>
    <w:rsid w:val="00E80FCC"/>
    <w:rsid w:val="00EA49AF"/>
    <w:rsid w:val="00EA6AA5"/>
    <w:rsid w:val="00EC02F6"/>
    <w:rsid w:val="00EC4AE8"/>
    <w:rsid w:val="00ED3E60"/>
    <w:rsid w:val="00F04D5E"/>
    <w:rsid w:val="00F307E5"/>
    <w:rsid w:val="00F32145"/>
    <w:rsid w:val="00F41BA8"/>
    <w:rsid w:val="00F41FA3"/>
    <w:rsid w:val="00F768D3"/>
    <w:rsid w:val="00F91789"/>
    <w:rsid w:val="00FA10C6"/>
    <w:rsid w:val="00FD05ED"/>
    <w:rsid w:val="00FD7144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ЖКХ</cp:lastModifiedBy>
  <cp:revision>5</cp:revision>
  <cp:lastPrinted>2016-11-17T08:19:00Z</cp:lastPrinted>
  <dcterms:created xsi:type="dcterms:W3CDTF">2016-11-10T13:38:00Z</dcterms:created>
  <dcterms:modified xsi:type="dcterms:W3CDTF">2016-11-17T08:21:00Z</dcterms:modified>
</cp:coreProperties>
</file>