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0A" w:rsidRDefault="00EA160A" w:rsidP="00EA160A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552305697" r:id="rId6"/>
        </w:object>
      </w:r>
    </w:p>
    <w:p w:rsidR="00EA160A" w:rsidRDefault="00EA160A" w:rsidP="00EA160A">
      <w:pPr>
        <w:jc w:val="center"/>
      </w:pPr>
    </w:p>
    <w:p w:rsidR="00EA160A" w:rsidRPr="00182556" w:rsidRDefault="00EA160A" w:rsidP="00EA160A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EA160A" w:rsidRPr="00182556" w:rsidRDefault="00EA160A" w:rsidP="00EA160A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EA160A" w:rsidRPr="00182556" w:rsidRDefault="00EA160A" w:rsidP="00EA160A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EA160A" w:rsidRPr="00182556" w:rsidRDefault="00EA160A" w:rsidP="00EA160A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EA160A" w:rsidRDefault="00EA160A" w:rsidP="00EA160A">
      <w:pPr>
        <w:jc w:val="center"/>
        <w:rPr>
          <w:b/>
        </w:rPr>
      </w:pPr>
      <w:r w:rsidRPr="002D6EBF">
        <w:rPr>
          <w:b/>
        </w:rPr>
        <w:t xml:space="preserve">№  </w:t>
      </w:r>
      <w:r w:rsidR="00EC2DD3">
        <w:rPr>
          <w:b/>
        </w:rPr>
        <w:t>9</w:t>
      </w:r>
      <w:r w:rsidR="002B50B5">
        <w:rPr>
          <w:b/>
        </w:rPr>
        <w:t>2</w:t>
      </w:r>
      <w:r w:rsidRPr="002D6EBF">
        <w:rPr>
          <w:b/>
        </w:rPr>
        <w:t xml:space="preserve">                                                        </w:t>
      </w:r>
      <w:r w:rsidR="00EC2DD3">
        <w:rPr>
          <w:b/>
        </w:rPr>
        <w:t xml:space="preserve">                     </w:t>
      </w:r>
      <w:r>
        <w:rPr>
          <w:b/>
        </w:rPr>
        <w:t xml:space="preserve"> от 12.04.2017 года</w:t>
      </w:r>
    </w:p>
    <w:p w:rsidR="00EA160A" w:rsidRPr="002D6EBF" w:rsidRDefault="00EA160A" w:rsidP="00EA160A">
      <w:pPr>
        <w:jc w:val="center"/>
        <w:rPr>
          <w:b/>
          <w:sz w:val="28"/>
          <w:szCs w:val="28"/>
        </w:rPr>
      </w:pPr>
    </w:p>
    <w:p w:rsidR="00EA160A" w:rsidRPr="00EA160A" w:rsidRDefault="00EA160A" w:rsidP="00EA160A">
      <w:pPr>
        <w:jc w:val="center"/>
        <w:rPr>
          <w:b/>
          <w:szCs w:val="28"/>
        </w:rPr>
      </w:pPr>
      <w:r w:rsidRPr="00EA160A">
        <w:rPr>
          <w:b/>
          <w:szCs w:val="28"/>
        </w:rPr>
        <w:t xml:space="preserve">О ВНЕСЕНИИ ИЗМЕНЕНИЙ И ДОПОЛНЕНИЙ В УСТАВ </w:t>
      </w:r>
      <w:r>
        <w:rPr>
          <w:b/>
          <w:szCs w:val="28"/>
        </w:rPr>
        <w:t xml:space="preserve">КАЛИНИНСКОГО </w:t>
      </w:r>
      <w:r w:rsidRPr="00EA160A">
        <w:rPr>
          <w:b/>
          <w:szCs w:val="28"/>
        </w:rPr>
        <w:t>СЕЛЬСКОГО ПОСЕЛЕНИЯ МОЗДОКСКОГО РАЙОНА РЕСПУБЛИКИ СЕВЕРНАЯ ОСЕТИЯ-АЛАНИЯ</w:t>
      </w:r>
    </w:p>
    <w:p w:rsidR="00EA160A" w:rsidRPr="00EA160A" w:rsidRDefault="00EA160A" w:rsidP="00EA160A">
      <w:pPr>
        <w:jc w:val="center"/>
        <w:rPr>
          <w:szCs w:val="28"/>
        </w:rPr>
      </w:pPr>
    </w:p>
    <w:p w:rsidR="00EA160A" w:rsidRPr="00EA160A" w:rsidRDefault="00EA160A" w:rsidP="00EA160A">
      <w:pPr>
        <w:ind w:firstLine="709"/>
        <w:jc w:val="both"/>
        <w:rPr>
          <w:szCs w:val="28"/>
        </w:rPr>
      </w:pPr>
      <w:proofErr w:type="gramStart"/>
      <w:r w:rsidRPr="00EA160A">
        <w:rPr>
          <w:color w:val="000000"/>
          <w:szCs w:val="28"/>
          <w:shd w:val="clear" w:color="auto" w:fill="FFFFFF"/>
        </w:rPr>
        <w:t xml:space="preserve">В целях приведения Устава </w:t>
      </w:r>
      <w:r>
        <w:rPr>
          <w:color w:val="000000"/>
          <w:szCs w:val="28"/>
          <w:shd w:val="clear" w:color="auto" w:fill="FFFFFF"/>
        </w:rPr>
        <w:t xml:space="preserve">Калининского </w:t>
      </w:r>
      <w:r w:rsidRPr="00EA160A">
        <w:rPr>
          <w:color w:val="000000"/>
          <w:szCs w:val="28"/>
          <w:shd w:val="clear" w:color="auto" w:fill="FFFFFF"/>
        </w:rPr>
        <w:t xml:space="preserve">сельского поселения Моздокского района Республики Северная Осетия-Алания, принятого Решением Собрания представителей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color w:val="000000"/>
          <w:szCs w:val="28"/>
          <w:shd w:val="clear" w:color="auto" w:fill="FFFFFF"/>
        </w:rPr>
        <w:t xml:space="preserve"> сельского поселения </w:t>
      </w:r>
      <w:r w:rsidRPr="00EC2DD3">
        <w:rPr>
          <w:i/>
          <w:szCs w:val="28"/>
          <w:shd w:val="clear" w:color="auto" w:fill="FFFFFF"/>
        </w:rPr>
        <w:t xml:space="preserve">от </w:t>
      </w:r>
      <w:r w:rsidR="00EC2DD3" w:rsidRPr="00EC2DD3">
        <w:rPr>
          <w:i/>
          <w:szCs w:val="28"/>
          <w:shd w:val="clear" w:color="auto" w:fill="FFFFFF"/>
        </w:rPr>
        <w:t>09</w:t>
      </w:r>
      <w:r w:rsidRPr="00EC2DD3">
        <w:rPr>
          <w:i/>
          <w:szCs w:val="28"/>
        </w:rPr>
        <w:t xml:space="preserve"> </w:t>
      </w:r>
      <w:r w:rsidR="00EC2DD3" w:rsidRPr="00EC2DD3">
        <w:rPr>
          <w:i/>
          <w:szCs w:val="28"/>
        </w:rPr>
        <w:t>апреля</w:t>
      </w:r>
      <w:r w:rsidRPr="00EC2DD3">
        <w:rPr>
          <w:i/>
          <w:szCs w:val="28"/>
        </w:rPr>
        <w:t xml:space="preserve"> 2014 года № </w:t>
      </w:r>
      <w:r w:rsidR="00EC2DD3" w:rsidRPr="00EC2DD3">
        <w:rPr>
          <w:i/>
          <w:szCs w:val="28"/>
        </w:rPr>
        <w:t>35</w:t>
      </w:r>
      <w:r w:rsidRPr="00EC2DD3">
        <w:rPr>
          <w:szCs w:val="28"/>
          <w:shd w:val="clear" w:color="auto" w:fill="FFFFFF"/>
        </w:rPr>
        <w:t xml:space="preserve"> в соответствие с действующим законодательством</w:t>
      </w:r>
      <w:r w:rsidRPr="00EA160A">
        <w:rPr>
          <w:color w:val="000000"/>
          <w:szCs w:val="28"/>
          <w:shd w:val="clear" w:color="auto" w:fill="FFFFFF"/>
        </w:rPr>
        <w:t xml:space="preserve"> Российской Федерации, </w:t>
      </w:r>
      <w:r w:rsidRPr="00EA160A">
        <w:rPr>
          <w:szCs w:val="28"/>
        </w:rPr>
        <w:t xml:space="preserve">руководствуясь статьей 44 Федерального закона  от 06.10.2003 № 131–ФЗ «Об общих принципах организации местного самоуправления в Российской Федерации», статьей 34 Устава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szCs w:val="28"/>
        </w:rPr>
        <w:t xml:space="preserve"> сельского поселения Моздокского района Республики Северная Осетия-Алания</w:t>
      </w:r>
      <w:proofErr w:type="gramEnd"/>
      <w:r w:rsidRPr="00EA160A">
        <w:rPr>
          <w:szCs w:val="28"/>
        </w:rPr>
        <w:t xml:space="preserve"> и в соответствии с изменениями и дополнениями, внесенными в Федеральный закон от 06.10.2003 № 131-ФЗ «Об общих принципах организации местного самоуправления в Российской Федерации» и Закон Республики Северная Осетия-Алания от 25.04.2006 № 24-РЗ «О местном самоуправлении в Республике Северная Осетия – Алания», Собрание представителей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szCs w:val="28"/>
        </w:rPr>
        <w:t xml:space="preserve"> сельского поселения 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 xml:space="preserve">                                 </w:t>
      </w:r>
      <w:proofErr w:type="spellStart"/>
      <w:proofErr w:type="gramStart"/>
      <w:r w:rsidRPr="00EA160A">
        <w:rPr>
          <w:b/>
          <w:szCs w:val="28"/>
        </w:rPr>
        <w:t>р</w:t>
      </w:r>
      <w:proofErr w:type="spellEnd"/>
      <w:proofErr w:type="gramEnd"/>
      <w:r w:rsidRPr="00EA160A">
        <w:rPr>
          <w:b/>
          <w:szCs w:val="28"/>
        </w:rPr>
        <w:t xml:space="preserve"> е </w:t>
      </w:r>
      <w:proofErr w:type="spellStart"/>
      <w:r w:rsidRPr="00EA160A">
        <w:rPr>
          <w:b/>
          <w:szCs w:val="28"/>
        </w:rPr>
        <w:t>ш</w:t>
      </w:r>
      <w:proofErr w:type="spellEnd"/>
      <w:r w:rsidRPr="00EA160A">
        <w:rPr>
          <w:b/>
          <w:szCs w:val="28"/>
        </w:rPr>
        <w:t xml:space="preserve"> и л о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 xml:space="preserve">1. Внести в Устав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szCs w:val="28"/>
        </w:rPr>
        <w:t xml:space="preserve"> сельского поселения</w:t>
      </w:r>
      <w:r w:rsidRPr="00EA160A">
        <w:rPr>
          <w:bCs/>
          <w:szCs w:val="28"/>
        </w:rPr>
        <w:t xml:space="preserve"> Моздокского района Республики Северная Осетия-Алания</w:t>
      </w:r>
      <w:r w:rsidRPr="00EA160A">
        <w:rPr>
          <w:szCs w:val="28"/>
        </w:rPr>
        <w:t xml:space="preserve"> следующие изменения и дополнения: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szCs w:val="28"/>
        </w:rPr>
      </w:pPr>
      <w:r w:rsidRPr="00EA160A">
        <w:rPr>
          <w:b/>
          <w:szCs w:val="28"/>
        </w:rPr>
        <w:t>В статье 5: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left="709"/>
        <w:jc w:val="both"/>
        <w:rPr>
          <w:szCs w:val="28"/>
        </w:rPr>
      </w:pPr>
      <w:r w:rsidRPr="00EA160A">
        <w:rPr>
          <w:szCs w:val="28"/>
        </w:rPr>
        <w:t>а) часть 1 изложить в следующей редакции: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 xml:space="preserve">«1. К вопросам местного значения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szCs w:val="28"/>
        </w:rPr>
        <w:t xml:space="preserve"> сельского поселения относятся: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A160A">
        <w:rPr>
          <w:szCs w:val="28"/>
        </w:rPr>
        <w:t>контроля за</w:t>
      </w:r>
      <w:proofErr w:type="gramEnd"/>
      <w:r w:rsidRPr="00EA160A">
        <w:rPr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2) установление, изменение и отмена местных налогов и сборов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EA160A">
        <w:rPr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16) формирование архивных фондов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 xml:space="preserve">18) утверждение правил благоустройства территории поселения, </w:t>
      </w:r>
      <w:proofErr w:type="gramStart"/>
      <w:r w:rsidRPr="00EA160A">
        <w:rPr>
          <w:szCs w:val="28"/>
        </w:rPr>
        <w:t>устанавливающих</w:t>
      </w:r>
      <w:proofErr w:type="gramEnd"/>
      <w:r w:rsidRPr="00EA160A"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lastRenderedPageBreak/>
        <w:t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20) организация ритуальных услуг и содержание мест захоронения;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21)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24) организация и осуществление мероприятий по работе с детьми и молодежью в поселении;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>28)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rFonts w:eastAsia="Calibri"/>
          <w:szCs w:val="28"/>
          <w:lang w:eastAsia="en-US"/>
        </w:rPr>
        <w:t>29) осуществление мер по противодействию коррупции в границах поселения</w:t>
      </w:r>
      <w:proofErr w:type="gramStart"/>
      <w:r w:rsidRPr="00EA160A">
        <w:rPr>
          <w:rFonts w:eastAsia="Calibri"/>
          <w:szCs w:val="28"/>
          <w:lang w:eastAsia="en-US"/>
        </w:rPr>
        <w:t>.</w:t>
      </w:r>
      <w:r w:rsidRPr="00EA160A">
        <w:rPr>
          <w:szCs w:val="28"/>
        </w:rPr>
        <w:t>»;</w:t>
      </w:r>
      <w:proofErr w:type="gramEnd"/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б) дополнить частью 3 следующего содержания:</w:t>
      </w:r>
    </w:p>
    <w:p w:rsidR="00EA160A" w:rsidRPr="00EA160A" w:rsidRDefault="00EA160A" w:rsidP="00EA160A">
      <w:pPr>
        <w:ind w:firstLine="709"/>
        <w:jc w:val="both"/>
        <w:rPr>
          <w:szCs w:val="28"/>
        </w:rPr>
      </w:pPr>
      <w:r w:rsidRPr="00EA160A">
        <w:rPr>
          <w:szCs w:val="28"/>
        </w:rPr>
        <w:t xml:space="preserve">«3. </w:t>
      </w:r>
      <w:proofErr w:type="gramStart"/>
      <w:r w:rsidRPr="00EA160A">
        <w:rPr>
          <w:szCs w:val="28"/>
        </w:rPr>
        <w:t xml:space="preserve">Вопросы местного значения, предусмотренные частью 1 статьи 13 Закона Республики Северная Осетия-Алания </w:t>
      </w:r>
      <w:hyperlink r:id="rId7" w:tgtFrame="Logical" w:history="1">
        <w:r w:rsidRPr="00EA160A">
          <w:rPr>
            <w:rStyle w:val="a3"/>
            <w:szCs w:val="28"/>
          </w:rPr>
          <w:t>от 25.04.2006 № 24-РЗ</w:t>
        </w:r>
      </w:hyperlink>
      <w:r w:rsidRPr="00EA160A">
        <w:rPr>
          <w:szCs w:val="28"/>
        </w:rPr>
        <w:t xml:space="preserve"> «О местном самоуправлении в Республике Северная Осетия-Алания» для городского поселения, не отнесенные к вопросам местного значения сельского поселения в соответствии с частями 4, 4.1 статьи 13 Закона Республики Северная Осетия-Алания </w:t>
      </w:r>
      <w:hyperlink r:id="rId8" w:tgtFrame="Logical" w:history="1">
        <w:r w:rsidRPr="00EA160A">
          <w:rPr>
            <w:rStyle w:val="a3"/>
            <w:szCs w:val="28"/>
          </w:rPr>
          <w:t>от 25.04.2006 № 24-РЗ</w:t>
        </w:r>
      </w:hyperlink>
      <w:r w:rsidRPr="00EA160A">
        <w:rPr>
          <w:szCs w:val="28"/>
        </w:rPr>
        <w:t xml:space="preserve"> «О местном самоуправлении в Республике Северная Осетия-Алания», на территории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szCs w:val="28"/>
        </w:rPr>
        <w:t xml:space="preserve"> сельского поселения</w:t>
      </w:r>
      <w:proofErr w:type="gramEnd"/>
      <w:r w:rsidRPr="00EA160A">
        <w:rPr>
          <w:szCs w:val="28"/>
        </w:rPr>
        <w:t xml:space="preserve"> решаются органами местного самоуправления муниципального образования Моздокский район</w:t>
      </w:r>
      <w:proofErr w:type="gramStart"/>
      <w:r w:rsidRPr="00EA160A">
        <w:rPr>
          <w:szCs w:val="28"/>
        </w:rPr>
        <w:t>.».</w:t>
      </w:r>
      <w:proofErr w:type="gramEnd"/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szCs w:val="28"/>
        </w:rPr>
      </w:pPr>
      <w:r w:rsidRPr="00EA160A">
        <w:rPr>
          <w:b/>
          <w:szCs w:val="28"/>
        </w:rPr>
        <w:t>Часть 1 статьи 6 дополнить пунктом 14 следующего содержания: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A160A">
        <w:rPr>
          <w:szCs w:val="28"/>
        </w:rPr>
        <w:t>.»</w:t>
      </w:r>
      <w:proofErr w:type="gramEnd"/>
      <w:r w:rsidRPr="00EA160A">
        <w:rPr>
          <w:szCs w:val="28"/>
        </w:rPr>
        <w:t>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EA160A">
        <w:rPr>
          <w:b/>
          <w:bCs/>
          <w:szCs w:val="28"/>
        </w:rPr>
        <w:t>В статье 13: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а) пункт 1 части 2.1 изложить в следующей редакции:</w:t>
      </w:r>
    </w:p>
    <w:p w:rsidR="00EA160A" w:rsidRPr="00EA160A" w:rsidRDefault="00EA160A" w:rsidP="00EA160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A160A">
        <w:rPr>
          <w:szCs w:val="28"/>
        </w:rPr>
        <w:lastRenderedPageBreak/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Северная Осетия-Алания или законов Республики Северная Осетия-Алания в целях приведения данного устава в соответствие с этими нормативными правовыми актами;»;</w:t>
      </w:r>
      <w:proofErr w:type="gramEnd"/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б) в пункте 4 части 2.1 слова «настоящего Федерального закона» заменить словами «Федерального закона «Об общих принципах организации местного самоуправления в Российской Федерации»</w:t>
      </w:r>
      <w:proofErr w:type="gramStart"/>
      <w:r w:rsidRPr="00EA160A">
        <w:rPr>
          <w:szCs w:val="28"/>
        </w:rPr>
        <w:t>.»</w:t>
      </w:r>
      <w:proofErr w:type="gramEnd"/>
      <w:r w:rsidRPr="00EA160A">
        <w:rPr>
          <w:szCs w:val="28"/>
        </w:rPr>
        <w:t>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jc w:val="both"/>
        <w:rPr>
          <w:szCs w:val="28"/>
        </w:rPr>
      </w:pPr>
      <w:r w:rsidRPr="00EA160A">
        <w:rPr>
          <w:b/>
          <w:szCs w:val="28"/>
        </w:rPr>
        <w:t>В пункте 2 части 7 статьи 16</w:t>
      </w:r>
      <w:r w:rsidRPr="00EA160A">
        <w:rPr>
          <w:szCs w:val="28"/>
        </w:rPr>
        <w:t xml:space="preserve"> слово «соответствующего» исключить.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szCs w:val="28"/>
        </w:rPr>
      </w:pPr>
      <w:r w:rsidRPr="00EA160A">
        <w:rPr>
          <w:b/>
          <w:szCs w:val="28"/>
        </w:rPr>
        <w:t>В статье 19:</w:t>
      </w:r>
    </w:p>
    <w:p w:rsidR="00EA160A" w:rsidRPr="00EA160A" w:rsidRDefault="00EA160A" w:rsidP="00EA16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60A">
        <w:rPr>
          <w:szCs w:val="28"/>
        </w:rPr>
        <w:t>а) в абзаце втором части 6 слова «частями 5 и 11 статьи 37 и статьей 74.1»  заменить словами «частью 2.1 статьи 36, частями 5 и 11 статьи 37, статьями 74 и 74.1»;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 xml:space="preserve">б) </w:t>
      </w:r>
      <w:r w:rsidRPr="00EA160A">
        <w:rPr>
          <w:bCs/>
          <w:szCs w:val="28"/>
        </w:rPr>
        <w:t xml:space="preserve">в части 7 слова «бюджетов соответствующих муниципальных образований» заменить словами «бюджета </w:t>
      </w:r>
      <w:r w:rsidR="00EC2DD3">
        <w:rPr>
          <w:bCs/>
          <w:szCs w:val="28"/>
        </w:rPr>
        <w:t>Калининского</w:t>
      </w:r>
      <w:r w:rsidRPr="00EA160A">
        <w:rPr>
          <w:bCs/>
          <w:szCs w:val="28"/>
        </w:rPr>
        <w:t xml:space="preserve"> сельского поселения».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EA160A">
        <w:rPr>
          <w:b/>
          <w:szCs w:val="28"/>
        </w:rPr>
        <w:t>Часть 3 статьи 20 изложить в следующей редакции:</w:t>
      </w:r>
    </w:p>
    <w:p w:rsidR="00EA160A" w:rsidRPr="00EA160A" w:rsidRDefault="00EA160A" w:rsidP="00EA160A">
      <w:pPr>
        <w:pStyle w:val="a5"/>
        <w:ind w:left="0" w:firstLine="709"/>
        <w:jc w:val="both"/>
        <w:rPr>
          <w:szCs w:val="28"/>
        </w:rPr>
      </w:pPr>
      <w:r w:rsidRPr="00EA160A">
        <w:rPr>
          <w:szCs w:val="28"/>
        </w:rPr>
        <w:t xml:space="preserve">«3. Депутаты Собрания представителей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szCs w:val="28"/>
        </w:rPr>
        <w:t xml:space="preserve"> сельского поселения избираются на муниципальных выборах по </w:t>
      </w:r>
      <w:proofErr w:type="spellStart"/>
      <w:r w:rsidRPr="00EA160A">
        <w:rPr>
          <w:szCs w:val="28"/>
        </w:rPr>
        <w:t>многомандатным</w:t>
      </w:r>
      <w:proofErr w:type="spellEnd"/>
      <w:r w:rsidRPr="00EA160A">
        <w:rPr>
          <w:szCs w:val="28"/>
        </w:rPr>
        <w:t xml:space="preserve">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законодательством.</w:t>
      </w:r>
    </w:p>
    <w:p w:rsidR="00EA160A" w:rsidRPr="00EA160A" w:rsidRDefault="00EA160A" w:rsidP="00EA160A">
      <w:pPr>
        <w:pStyle w:val="a5"/>
        <w:ind w:left="0" w:firstLine="709"/>
        <w:jc w:val="both"/>
        <w:rPr>
          <w:szCs w:val="28"/>
        </w:rPr>
      </w:pPr>
      <w:r w:rsidRPr="00EA160A">
        <w:rPr>
          <w:szCs w:val="28"/>
        </w:rPr>
        <w:t>Если выборы признаны состоявшимися и действительными, избранным считается зарегистрированный кандидат, набравший наибольшее число голосов по отношению к другому кандидату (кандидатам)</w:t>
      </w:r>
      <w:proofErr w:type="gramStart"/>
      <w:r w:rsidRPr="00EA160A">
        <w:rPr>
          <w:szCs w:val="28"/>
        </w:rPr>
        <w:t>.»</w:t>
      </w:r>
      <w:proofErr w:type="gramEnd"/>
      <w:r w:rsidRPr="00EA160A">
        <w:rPr>
          <w:szCs w:val="28"/>
        </w:rPr>
        <w:t>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bCs/>
          <w:szCs w:val="28"/>
        </w:rPr>
      </w:pPr>
      <w:r w:rsidRPr="00EA160A">
        <w:rPr>
          <w:b/>
          <w:bCs/>
          <w:szCs w:val="28"/>
        </w:rPr>
        <w:t>Часть 10 статьи 23 изложить в следующей редакции:</w:t>
      </w:r>
    </w:p>
    <w:p w:rsidR="00EA160A" w:rsidRPr="00EA160A" w:rsidRDefault="00EA160A" w:rsidP="00EA16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60A">
        <w:rPr>
          <w:b/>
          <w:bCs/>
          <w:szCs w:val="28"/>
        </w:rPr>
        <w:t>«</w:t>
      </w:r>
      <w:r w:rsidRPr="00EA160A">
        <w:rPr>
          <w:szCs w:val="28"/>
        </w:rPr>
        <w:t xml:space="preserve">10. </w:t>
      </w:r>
      <w:r w:rsidRPr="00EA160A">
        <w:rPr>
          <w:bCs/>
          <w:szCs w:val="28"/>
        </w:rPr>
        <w:t>В случае досрочного прекращения полномочий главы сельского поселения</w:t>
      </w:r>
      <w:r w:rsidRPr="00EA160A">
        <w:rPr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EA160A">
        <w:rPr>
          <w:bCs/>
          <w:szCs w:val="28"/>
        </w:rPr>
        <w:t xml:space="preserve"> его полномочия временно исполняет депутат Собрания представителей </w:t>
      </w:r>
      <w:r>
        <w:rPr>
          <w:color w:val="000000"/>
          <w:szCs w:val="28"/>
          <w:shd w:val="clear" w:color="auto" w:fill="FFFFFF"/>
        </w:rPr>
        <w:t>Калининского</w:t>
      </w:r>
      <w:r w:rsidRPr="00EA160A">
        <w:rPr>
          <w:bCs/>
          <w:szCs w:val="28"/>
        </w:rPr>
        <w:t xml:space="preserve"> сельского поселения</w:t>
      </w:r>
      <w:proofErr w:type="gramStart"/>
      <w:r w:rsidRPr="00EA160A">
        <w:rPr>
          <w:bCs/>
          <w:szCs w:val="28"/>
        </w:rPr>
        <w:t>.».</w:t>
      </w:r>
      <w:proofErr w:type="gramEnd"/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Cs w:val="28"/>
        </w:rPr>
      </w:pPr>
      <w:r w:rsidRPr="00EA160A">
        <w:rPr>
          <w:b/>
          <w:bCs/>
          <w:szCs w:val="28"/>
        </w:rPr>
        <w:t xml:space="preserve">1.8. </w:t>
      </w:r>
      <w:r w:rsidRPr="00EA160A">
        <w:rPr>
          <w:b/>
          <w:szCs w:val="28"/>
        </w:rPr>
        <w:t>Статью 26 дополнить частью 5.2 следующего содержания: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«</w:t>
      </w:r>
      <w:r w:rsidRPr="00EA160A">
        <w:rPr>
          <w:bCs/>
          <w:szCs w:val="28"/>
        </w:rPr>
        <w:t>5.2</w:t>
      </w:r>
      <w:r w:rsidRPr="00EA160A">
        <w:rPr>
          <w:szCs w:val="28"/>
        </w:rPr>
        <w:t xml:space="preserve">. </w:t>
      </w:r>
      <w:r w:rsidRPr="00EA160A">
        <w:rPr>
          <w:bCs/>
          <w:szCs w:val="28"/>
        </w:rPr>
        <w:t xml:space="preserve">В случае досрочного </w:t>
      </w:r>
      <w:proofErr w:type="gramStart"/>
      <w:r w:rsidRPr="00EA160A">
        <w:rPr>
          <w:bCs/>
          <w:szCs w:val="28"/>
        </w:rPr>
        <w:t>прекращения полномочий главы администрации местного самоуправления сельского поселения</w:t>
      </w:r>
      <w:proofErr w:type="gramEnd"/>
      <w:r w:rsidRPr="00EA160A">
        <w:rPr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EA160A">
        <w:rPr>
          <w:bCs/>
          <w:szCs w:val="28"/>
        </w:rPr>
        <w:t xml:space="preserve"> его полномочия временно исполняет специалист администрации местного самоуправления.».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Cs w:val="28"/>
        </w:rPr>
      </w:pPr>
      <w:r w:rsidRPr="00EA160A">
        <w:rPr>
          <w:b/>
          <w:szCs w:val="28"/>
        </w:rPr>
        <w:t>1.9. Часть 1 статьи 28 дополнить пунктом 20 следующего содержания: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«20)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A160A">
        <w:rPr>
          <w:szCs w:val="28"/>
        </w:rPr>
        <w:t>.»</w:t>
      </w:r>
      <w:proofErr w:type="gramEnd"/>
      <w:r w:rsidRPr="00EA160A">
        <w:rPr>
          <w:szCs w:val="28"/>
        </w:rPr>
        <w:t>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2B50B5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Cs w:val="28"/>
        </w:rPr>
      </w:pP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b/>
          <w:bCs/>
          <w:szCs w:val="28"/>
        </w:rPr>
        <w:t>1.1</w:t>
      </w:r>
      <w:r w:rsidR="002B50B5">
        <w:rPr>
          <w:b/>
          <w:bCs/>
          <w:szCs w:val="28"/>
        </w:rPr>
        <w:t>0</w:t>
      </w:r>
      <w:r w:rsidRPr="00EA160A">
        <w:rPr>
          <w:b/>
          <w:bCs/>
          <w:szCs w:val="28"/>
        </w:rPr>
        <w:t xml:space="preserve">. В статье 33: 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а) часть 4 исключить;</w:t>
      </w:r>
    </w:p>
    <w:p w:rsidR="00EA160A" w:rsidRPr="00EA160A" w:rsidRDefault="00EA160A" w:rsidP="00EA16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60A">
        <w:rPr>
          <w:szCs w:val="28"/>
        </w:rPr>
        <w:lastRenderedPageBreak/>
        <w:t xml:space="preserve">б) последнее предложение части 7 изложить в следующей редакции: </w:t>
      </w:r>
    </w:p>
    <w:p w:rsidR="00EA160A" w:rsidRPr="00EA160A" w:rsidRDefault="00EA160A" w:rsidP="00EA16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60A">
        <w:rPr>
          <w:szCs w:val="28"/>
        </w:rPr>
        <w:t>«Голос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</w:t>
      </w:r>
      <w:proofErr w:type="gramStart"/>
      <w:r w:rsidRPr="00EA160A">
        <w:rPr>
          <w:szCs w:val="28"/>
        </w:rPr>
        <w:t>.».</w:t>
      </w:r>
      <w:proofErr w:type="gramEnd"/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Cs w:val="28"/>
        </w:rPr>
      </w:pPr>
      <w:r w:rsidRPr="00EA160A">
        <w:rPr>
          <w:b/>
          <w:szCs w:val="28"/>
        </w:rPr>
        <w:t>1.1</w:t>
      </w:r>
      <w:r w:rsidR="002B50B5">
        <w:rPr>
          <w:b/>
          <w:szCs w:val="28"/>
        </w:rPr>
        <w:t>1</w:t>
      </w:r>
      <w:r w:rsidRPr="00EA160A">
        <w:rPr>
          <w:b/>
          <w:szCs w:val="28"/>
        </w:rPr>
        <w:t>. В статье 34: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а) второе предложение части 2 изложить в следующей редакции:</w:t>
      </w:r>
    </w:p>
    <w:p w:rsidR="00EA160A" w:rsidRPr="00EA160A" w:rsidRDefault="00EA160A" w:rsidP="00EA16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EA160A">
        <w:rPr>
          <w:szCs w:val="28"/>
        </w:rPr>
        <w:t>«</w:t>
      </w:r>
      <w:r w:rsidRPr="00EA160A">
        <w:rPr>
          <w:bCs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Северная Осетия-Алания или законов Республики Северная Осетия-Алания в целях</w:t>
      </w:r>
      <w:proofErr w:type="gramEnd"/>
      <w:r w:rsidRPr="00EA160A">
        <w:rPr>
          <w:bCs/>
          <w:szCs w:val="28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Pr="00EA160A">
        <w:rPr>
          <w:bCs/>
          <w:szCs w:val="28"/>
        </w:rPr>
        <w:t>.</w:t>
      </w:r>
      <w:r w:rsidRPr="00EA160A">
        <w:rPr>
          <w:szCs w:val="28"/>
        </w:rPr>
        <w:t>»;</w:t>
      </w:r>
      <w:proofErr w:type="gramEnd"/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б) второе предложение части 3 изложить в следующей редакции: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EA160A">
        <w:rPr>
          <w:szCs w:val="28"/>
        </w:rPr>
        <w:t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</w:t>
      </w:r>
      <w:proofErr w:type="gramStart"/>
      <w:r w:rsidRPr="00EA160A">
        <w:rPr>
          <w:szCs w:val="28"/>
        </w:rPr>
        <w:t>.».</w:t>
      </w:r>
      <w:proofErr w:type="gramEnd"/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2B50B5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b/>
          <w:bCs/>
          <w:szCs w:val="28"/>
        </w:rPr>
        <w:t>1.12</w:t>
      </w:r>
      <w:r w:rsidR="00EA160A" w:rsidRPr="00EA160A">
        <w:rPr>
          <w:b/>
          <w:bCs/>
          <w:szCs w:val="28"/>
        </w:rPr>
        <w:t>. Части 3 и 4 статьи 37 исключить.</w:t>
      </w:r>
    </w:p>
    <w:p w:rsidR="00EA160A" w:rsidRPr="00EA160A" w:rsidRDefault="00EA160A" w:rsidP="00EA160A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60A" w:rsidRPr="00EA160A" w:rsidRDefault="00EA160A" w:rsidP="00EA160A">
      <w:pPr>
        <w:tabs>
          <w:tab w:val="left" w:pos="-2835"/>
        </w:tabs>
        <w:ind w:firstLine="709"/>
        <w:jc w:val="both"/>
        <w:rPr>
          <w:szCs w:val="28"/>
        </w:rPr>
      </w:pPr>
      <w:r w:rsidRPr="00EA160A">
        <w:rPr>
          <w:szCs w:val="28"/>
        </w:rPr>
        <w:t xml:space="preserve">2. Главе </w:t>
      </w:r>
      <w:r w:rsidR="002B50B5">
        <w:rPr>
          <w:szCs w:val="28"/>
        </w:rPr>
        <w:t xml:space="preserve">Калининского </w:t>
      </w:r>
      <w:r w:rsidRPr="00EA160A">
        <w:rPr>
          <w:szCs w:val="28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Решение на государственную регистрацию.</w:t>
      </w:r>
    </w:p>
    <w:p w:rsidR="00EA160A" w:rsidRPr="00EA160A" w:rsidRDefault="00EA160A" w:rsidP="00EA160A">
      <w:pPr>
        <w:tabs>
          <w:tab w:val="left" w:pos="-2835"/>
        </w:tabs>
        <w:ind w:firstLine="709"/>
        <w:jc w:val="both"/>
        <w:rPr>
          <w:szCs w:val="28"/>
        </w:rPr>
      </w:pPr>
      <w:r w:rsidRPr="00EA160A">
        <w:rPr>
          <w:szCs w:val="28"/>
        </w:rPr>
        <w:t>3. Опубликовать (обнародовать) настоящее Решение после его государственной регистрации.</w:t>
      </w:r>
    </w:p>
    <w:p w:rsidR="00EA160A" w:rsidRPr="00EA160A" w:rsidRDefault="00EA160A" w:rsidP="00EA160A">
      <w:pPr>
        <w:tabs>
          <w:tab w:val="left" w:pos="-2835"/>
        </w:tabs>
        <w:ind w:firstLine="709"/>
        <w:jc w:val="both"/>
        <w:rPr>
          <w:szCs w:val="28"/>
        </w:rPr>
      </w:pPr>
      <w:r w:rsidRPr="00EA160A">
        <w:rPr>
          <w:szCs w:val="28"/>
        </w:rPr>
        <w:t>4. Настоящее Решение вступает в силу со дня его официального обнародования произведенного после его государственной регистрации.</w:t>
      </w:r>
    </w:p>
    <w:p w:rsidR="00EA160A" w:rsidRPr="00EA160A" w:rsidRDefault="00EA160A" w:rsidP="00EA160A">
      <w:pPr>
        <w:ind w:firstLine="567"/>
        <w:jc w:val="both"/>
        <w:rPr>
          <w:szCs w:val="28"/>
        </w:rPr>
      </w:pPr>
    </w:p>
    <w:p w:rsidR="00EA160A" w:rsidRPr="00EA160A" w:rsidRDefault="00EA160A" w:rsidP="00EA160A">
      <w:pPr>
        <w:ind w:firstLine="567"/>
        <w:jc w:val="both"/>
        <w:rPr>
          <w:szCs w:val="28"/>
        </w:rPr>
      </w:pPr>
    </w:p>
    <w:p w:rsidR="00EA160A" w:rsidRPr="00EA160A" w:rsidRDefault="00EA160A" w:rsidP="00EA160A">
      <w:pPr>
        <w:ind w:firstLine="567"/>
        <w:jc w:val="both"/>
        <w:rPr>
          <w:szCs w:val="28"/>
        </w:rPr>
      </w:pPr>
    </w:p>
    <w:p w:rsidR="00EA160A" w:rsidRPr="00EA160A" w:rsidRDefault="00EA160A" w:rsidP="00EA160A">
      <w:pPr>
        <w:autoSpaceDE w:val="0"/>
        <w:autoSpaceDN w:val="0"/>
        <w:adjustRightInd w:val="0"/>
        <w:jc w:val="both"/>
        <w:rPr>
          <w:b/>
          <w:szCs w:val="28"/>
        </w:rPr>
      </w:pPr>
      <w:r w:rsidRPr="00EA160A">
        <w:rPr>
          <w:b/>
          <w:szCs w:val="28"/>
        </w:rPr>
        <w:t xml:space="preserve">Глава </w:t>
      </w:r>
      <w:proofErr w:type="gramStart"/>
      <w:r w:rsidRPr="00EA160A">
        <w:rPr>
          <w:b/>
          <w:color w:val="000000"/>
          <w:szCs w:val="28"/>
          <w:shd w:val="clear" w:color="auto" w:fill="FFFFFF"/>
        </w:rPr>
        <w:t>Калининского</w:t>
      </w:r>
      <w:proofErr w:type="gramEnd"/>
    </w:p>
    <w:p w:rsidR="00EA160A" w:rsidRPr="00EA160A" w:rsidRDefault="00EA160A" w:rsidP="00EA160A">
      <w:pPr>
        <w:jc w:val="both"/>
        <w:rPr>
          <w:b/>
          <w:szCs w:val="28"/>
        </w:rPr>
      </w:pPr>
      <w:r w:rsidRPr="00EA160A">
        <w:rPr>
          <w:b/>
          <w:szCs w:val="28"/>
        </w:rPr>
        <w:t>сельского поселения</w:t>
      </w:r>
      <w:r w:rsidRPr="00EA160A">
        <w:rPr>
          <w:b/>
          <w:szCs w:val="28"/>
        </w:rPr>
        <w:tab/>
      </w:r>
      <w:r w:rsidRPr="00EA160A">
        <w:rPr>
          <w:b/>
          <w:szCs w:val="28"/>
        </w:rPr>
        <w:tab/>
      </w:r>
      <w:r w:rsidRPr="00EA160A">
        <w:rPr>
          <w:b/>
          <w:szCs w:val="28"/>
        </w:rPr>
        <w:tab/>
      </w:r>
      <w:r w:rsidRPr="00EA160A">
        <w:rPr>
          <w:b/>
          <w:szCs w:val="28"/>
        </w:rPr>
        <w:tab/>
      </w:r>
      <w:r w:rsidRPr="00EA160A">
        <w:rPr>
          <w:b/>
          <w:szCs w:val="28"/>
        </w:rPr>
        <w:tab/>
        <w:t xml:space="preserve">               </w:t>
      </w:r>
      <w:proofErr w:type="spellStart"/>
      <w:r>
        <w:rPr>
          <w:b/>
          <w:szCs w:val="28"/>
        </w:rPr>
        <w:t>М.Будайчиев</w:t>
      </w:r>
      <w:proofErr w:type="spellEnd"/>
      <w:r>
        <w:rPr>
          <w:b/>
          <w:szCs w:val="28"/>
        </w:rPr>
        <w:t xml:space="preserve"> </w:t>
      </w:r>
      <w:r w:rsidRPr="00EA160A">
        <w:rPr>
          <w:b/>
          <w:szCs w:val="28"/>
        </w:rPr>
        <w:t xml:space="preserve"> </w:t>
      </w:r>
    </w:p>
    <w:p w:rsidR="00EF7CEF" w:rsidRPr="00EA160A" w:rsidRDefault="00EF7CEF">
      <w:pPr>
        <w:rPr>
          <w:sz w:val="22"/>
        </w:rPr>
      </w:pPr>
    </w:p>
    <w:sectPr w:rsidR="00EF7CEF" w:rsidRPr="00EA160A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F4"/>
    <w:multiLevelType w:val="multilevel"/>
    <w:tmpl w:val="0C547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0A"/>
    <w:rsid w:val="002B50B5"/>
    <w:rsid w:val="00A12006"/>
    <w:rsid w:val="00CA6AB9"/>
    <w:rsid w:val="00DF5B7A"/>
    <w:rsid w:val="00EA160A"/>
    <w:rsid w:val="00EC2DD3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0A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6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A160A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A160A"/>
    <w:pPr>
      <w:ind w:left="720" w:right="0"/>
      <w:contextualSpacing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:8080/content/act/21932679-9d65-4f4e-866a-3da65c859d5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:8080/content/act/21932679-9d65-4f4e-866a-3da65c859d5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1887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cp:lastPrinted>2017-03-29T12:14:00Z</cp:lastPrinted>
  <dcterms:created xsi:type="dcterms:W3CDTF">2017-03-14T09:29:00Z</dcterms:created>
  <dcterms:modified xsi:type="dcterms:W3CDTF">2017-03-29T12:15:00Z</dcterms:modified>
</cp:coreProperties>
</file>